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1A7" w:rsidRDefault="003611A7"/>
    <w:p w:rsidR="00CC2A78" w:rsidRDefault="00CC2A78"/>
    <w:p w:rsidR="00CC2A78" w:rsidRDefault="00CC2A78">
      <w:r>
        <w:rPr>
          <w:noProof/>
          <w:lang w:val="ru-RU" w:eastAsia="ru-RU"/>
        </w:rPr>
        <w:drawing>
          <wp:inline distT="0" distB="0" distL="0" distR="0">
            <wp:extent cx="6120765" cy="8657414"/>
            <wp:effectExtent l="19050" t="0" r="0" b="0"/>
            <wp:docPr id="2" name="Рисунок 2" descr="C:\Users\ПК-1\Documents\img20210317_170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1\Documents\img20210317_17010242.jpg"/>
                    <pic:cNvPicPr>
                      <a:picLocks noChangeAspect="1" noChangeArrowheads="1"/>
                    </pic:cNvPicPr>
                  </pic:nvPicPr>
                  <pic:blipFill>
                    <a:blip r:embed="rId4"/>
                    <a:srcRect/>
                    <a:stretch>
                      <a:fillRect/>
                    </a:stretch>
                  </pic:blipFill>
                  <pic:spPr bwMode="auto">
                    <a:xfrm>
                      <a:off x="0" y="0"/>
                      <a:ext cx="6120765" cy="8657414"/>
                    </a:xfrm>
                    <a:prstGeom prst="rect">
                      <a:avLst/>
                    </a:prstGeom>
                    <a:noFill/>
                    <a:ln w="9525">
                      <a:noFill/>
                      <a:miter lim="800000"/>
                      <a:headEnd/>
                      <a:tailEnd/>
                    </a:ln>
                  </pic:spPr>
                </pic:pic>
              </a:graphicData>
            </a:graphic>
          </wp:inline>
        </w:drawing>
      </w:r>
    </w:p>
    <w:p w:rsidR="00CC2A78" w:rsidRDefault="00CC2A78">
      <w:r>
        <w:rPr>
          <w:noProof/>
          <w:lang w:val="ru-RU" w:eastAsia="ru-RU"/>
        </w:rPr>
        <w:lastRenderedPageBreak/>
        <w:drawing>
          <wp:inline distT="0" distB="0" distL="0" distR="0">
            <wp:extent cx="6120765" cy="8657414"/>
            <wp:effectExtent l="19050" t="0" r="0" b="0"/>
            <wp:docPr id="3" name="Рисунок 3" descr="C:\Users\ПК-1\Desktop\сайт прозорість\img20210317_1659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1\Desktop\сайт прозорість\img20210317_16591338.jpg"/>
                    <pic:cNvPicPr>
                      <a:picLocks noChangeAspect="1" noChangeArrowheads="1"/>
                    </pic:cNvPicPr>
                  </pic:nvPicPr>
                  <pic:blipFill>
                    <a:blip r:embed="rId5"/>
                    <a:srcRect/>
                    <a:stretch>
                      <a:fillRect/>
                    </a:stretch>
                  </pic:blipFill>
                  <pic:spPr bwMode="auto">
                    <a:xfrm>
                      <a:off x="0" y="0"/>
                      <a:ext cx="6120765" cy="8657414"/>
                    </a:xfrm>
                    <a:prstGeom prst="rect">
                      <a:avLst/>
                    </a:prstGeom>
                    <a:noFill/>
                    <a:ln w="9525">
                      <a:noFill/>
                      <a:miter lim="800000"/>
                      <a:headEnd/>
                      <a:tailEnd/>
                    </a:ln>
                  </pic:spPr>
                </pic:pic>
              </a:graphicData>
            </a:graphic>
          </wp:inline>
        </w:drawing>
      </w:r>
    </w:p>
    <w:p w:rsidR="00CC2A78" w:rsidRDefault="00CC2A78"/>
    <w:p w:rsidR="006E4E64" w:rsidRDefault="006E4E64"/>
    <w:p w:rsidR="006E4E64" w:rsidRPr="006A0300" w:rsidRDefault="006E4E64" w:rsidP="006E4E64">
      <w:pPr>
        <w:shd w:val="clear" w:color="auto" w:fill="FFFFFF"/>
        <w:spacing w:after="0" w:line="295" w:lineRule="atLeast"/>
        <w:jc w:val="center"/>
        <w:outlineLvl w:val="1"/>
        <w:rPr>
          <w:rFonts w:ascii="Times New Roman" w:eastAsia="Times New Roman" w:hAnsi="Times New Roman" w:cs="Times New Roman"/>
          <w:b/>
          <w:color w:val="005C9F"/>
          <w:sz w:val="32"/>
          <w:szCs w:val="32"/>
          <w:lang w:eastAsia="ru-RU"/>
        </w:rPr>
      </w:pPr>
      <w:r w:rsidRPr="006A0300">
        <w:rPr>
          <w:rFonts w:ascii="Times New Roman" w:eastAsia="Times New Roman" w:hAnsi="Times New Roman" w:cs="Times New Roman"/>
          <w:b/>
          <w:color w:val="005C9F"/>
          <w:sz w:val="32"/>
          <w:szCs w:val="32"/>
          <w:lang w:eastAsia="ru-RU"/>
        </w:rPr>
        <w:lastRenderedPageBreak/>
        <w:t xml:space="preserve">Порядок подання та розгляду (з дотриманням конфіденційності) заяв про випадки </w:t>
      </w:r>
      <w:proofErr w:type="spellStart"/>
      <w:r w:rsidRPr="006A0300">
        <w:rPr>
          <w:rFonts w:ascii="Times New Roman" w:eastAsia="Times New Roman" w:hAnsi="Times New Roman" w:cs="Times New Roman"/>
          <w:b/>
          <w:color w:val="005C9F"/>
          <w:sz w:val="32"/>
          <w:szCs w:val="32"/>
          <w:lang w:eastAsia="ru-RU"/>
        </w:rPr>
        <w:t>булінгу</w:t>
      </w:r>
      <w:proofErr w:type="spellEnd"/>
      <w:r w:rsidRPr="006A0300">
        <w:rPr>
          <w:rFonts w:ascii="Times New Roman" w:eastAsia="Times New Roman" w:hAnsi="Times New Roman" w:cs="Times New Roman"/>
          <w:b/>
          <w:color w:val="005C9F"/>
          <w:sz w:val="32"/>
          <w:szCs w:val="32"/>
          <w:lang w:eastAsia="ru-RU"/>
        </w:rPr>
        <w:t xml:space="preserve"> (цькування) в закладі освіти:</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1. Учасники освітнього процесу можуть повідомити про випадок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стороною якого вони стали або підозрюють про його вчинення стосовно малолітньої чи неповнолітньої особи та (або) такою особою стосовно інших учасників освітнього процесу або про який отримали достовірну інформацію, керівника закладу освіти або інших суб’єктів реагування на випадки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в закладах освіти.</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У закладі освіти заяви або повідомлення про випадок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або підозру щодо його вчинення приймає керівник закладу.</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Повідомлення можуть бути в усній та (або) письмовій формі, в тому числі із застосуванням засобів електронної комунікації.</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2. Керівник закладу освіти у разі отримання заяви або повідомлення про випадок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невідкладно у строк, що не перевищує однієї доби, повідомляє територіальний орган (підрозділ) Національної поліції України, принаймні одного з батьків або інших законних представників малолітньої чи неповнолітньої особи, яка стала стороною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за потреби викликає бригаду екстреної (швидкої) медичної допомоги для надання екстреної медичної допомоги;</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повідомляє службу у справах дітей з метою вирішення питання щодо соціального захисту малолітньої чи неповнолітньої особи, яка стала стороною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з’ясування причин, які призвели до випадку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та вжиття заходів для усунення таких причин;</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повідомляє центр соціальних служб для сім’ї, дітей та молоді з метою здійснення оцінки потреб сторін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визначення соціальних послуг та методів соціальної роботи, забезпечення психологічної підтримки та надання соціальних послуг;</w:t>
      </w:r>
    </w:p>
    <w:p w:rsidR="006E4E64" w:rsidRPr="006A0300"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A0300">
        <w:rPr>
          <w:rFonts w:ascii="Times New Roman" w:eastAsia="Times New Roman" w:hAnsi="Times New Roman" w:cs="Times New Roman"/>
          <w:color w:val="105B63"/>
          <w:sz w:val="28"/>
          <w:szCs w:val="28"/>
          <w:lang w:eastAsia="ru-RU"/>
        </w:rPr>
        <w:t xml:space="preserve">скликає засідання комісії з розгляду випадку </w:t>
      </w:r>
      <w:proofErr w:type="spellStart"/>
      <w:r w:rsidRPr="006A0300">
        <w:rPr>
          <w:rFonts w:ascii="Times New Roman" w:eastAsia="Times New Roman" w:hAnsi="Times New Roman" w:cs="Times New Roman"/>
          <w:color w:val="105B63"/>
          <w:sz w:val="28"/>
          <w:szCs w:val="28"/>
          <w:lang w:eastAsia="ru-RU"/>
        </w:rPr>
        <w:t>булінгу</w:t>
      </w:r>
      <w:proofErr w:type="spellEnd"/>
      <w:r w:rsidRPr="006A0300">
        <w:rPr>
          <w:rFonts w:ascii="Times New Roman" w:eastAsia="Times New Roman" w:hAnsi="Times New Roman" w:cs="Times New Roman"/>
          <w:color w:val="105B63"/>
          <w:sz w:val="28"/>
          <w:szCs w:val="28"/>
          <w:lang w:eastAsia="ru-RU"/>
        </w:rPr>
        <w:t xml:space="preserve"> (цькування) (далі - комісія) не пізніше ніж упродовж трьох робочих днів з дня отримання заяви або повідомлення.</w:t>
      </w:r>
    </w:p>
    <w:p w:rsidR="006E4E64" w:rsidRPr="006A0300" w:rsidRDefault="006E4E64" w:rsidP="006E4E64">
      <w:pPr>
        <w:shd w:val="clear" w:color="auto" w:fill="FFFFFF"/>
        <w:spacing w:after="0" w:line="295" w:lineRule="atLeast"/>
        <w:jc w:val="center"/>
        <w:outlineLvl w:val="5"/>
        <w:rPr>
          <w:rFonts w:ascii="Times New Roman" w:eastAsia="Times New Roman" w:hAnsi="Times New Roman" w:cs="Times New Roman"/>
          <w:b/>
          <w:bCs/>
          <w:caps/>
          <w:color w:val="00B050"/>
          <w:sz w:val="28"/>
          <w:szCs w:val="28"/>
          <w:lang w:eastAsia="ru-RU"/>
        </w:rPr>
      </w:pPr>
      <w:r w:rsidRPr="006A0300">
        <w:rPr>
          <w:rFonts w:ascii="Times New Roman" w:eastAsia="Times New Roman" w:hAnsi="Times New Roman" w:cs="Times New Roman"/>
          <w:b/>
          <w:bCs/>
          <w:caps/>
          <w:color w:val="00B050"/>
          <w:sz w:val="28"/>
          <w:szCs w:val="28"/>
          <w:lang w:eastAsia="ru-RU"/>
        </w:rPr>
        <w:t>РЕКОМЕНДАЦІЇ ДО ОФОРМЛЕННЯ ЗАЯВИ</w:t>
      </w:r>
    </w:p>
    <w:p w:rsidR="006E4E64" w:rsidRPr="006A0300" w:rsidRDefault="006E4E64" w:rsidP="006E4E64">
      <w:pPr>
        <w:pStyle w:val="a5"/>
        <w:rPr>
          <w:rFonts w:ascii="Times New Roman" w:hAnsi="Times New Roman" w:cs="Times New Roman"/>
          <w:color w:val="215868" w:themeColor="accent5" w:themeShade="80"/>
          <w:sz w:val="28"/>
          <w:szCs w:val="28"/>
          <w:lang w:val="uk-UA" w:eastAsia="ru-RU"/>
        </w:rPr>
      </w:pPr>
      <w:r w:rsidRPr="006A0300">
        <w:rPr>
          <w:rFonts w:ascii="Times New Roman" w:hAnsi="Times New Roman" w:cs="Times New Roman"/>
          <w:color w:val="215868" w:themeColor="accent5" w:themeShade="80"/>
          <w:sz w:val="28"/>
          <w:szCs w:val="28"/>
          <w:lang w:val="uk-UA" w:eastAsia="ru-RU"/>
        </w:rPr>
        <w:t>1. Подається державною мовою.</w:t>
      </w:r>
    </w:p>
    <w:p w:rsidR="006E4E64" w:rsidRPr="006A0300" w:rsidRDefault="006E4E64" w:rsidP="006E4E64">
      <w:pPr>
        <w:pStyle w:val="a5"/>
        <w:rPr>
          <w:rFonts w:ascii="Times New Roman" w:hAnsi="Times New Roman" w:cs="Times New Roman"/>
          <w:color w:val="215868" w:themeColor="accent5" w:themeShade="80"/>
          <w:sz w:val="28"/>
          <w:szCs w:val="28"/>
          <w:lang w:val="uk-UA" w:eastAsia="ru-RU"/>
        </w:rPr>
      </w:pPr>
      <w:r w:rsidRPr="006A0300">
        <w:rPr>
          <w:rFonts w:ascii="Times New Roman" w:hAnsi="Times New Roman" w:cs="Times New Roman"/>
          <w:color w:val="215868" w:themeColor="accent5" w:themeShade="80"/>
          <w:sz w:val="28"/>
          <w:szCs w:val="28"/>
          <w:lang w:val="uk-UA" w:eastAsia="ru-RU"/>
        </w:rPr>
        <w:t>2. Чітко вказуються прізвища.</w:t>
      </w:r>
    </w:p>
    <w:p w:rsidR="006E4E64" w:rsidRPr="006A0300" w:rsidRDefault="006E4E64" w:rsidP="006E4E64">
      <w:pPr>
        <w:pStyle w:val="a5"/>
        <w:rPr>
          <w:rFonts w:ascii="Times New Roman" w:hAnsi="Times New Roman" w:cs="Times New Roman"/>
          <w:color w:val="215868" w:themeColor="accent5" w:themeShade="80"/>
          <w:sz w:val="28"/>
          <w:szCs w:val="28"/>
          <w:lang w:val="uk-UA" w:eastAsia="ru-RU"/>
        </w:rPr>
      </w:pPr>
      <w:r w:rsidRPr="006A0300">
        <w:rPr>
          <w:rFonts w:ascii="Times New Roman" w:hAnsi="Times New Roman" w:cs="Times New Roman"/>
          <w:color w:val="215868" w:themeColor="accent5" w:themeShade="80"/>
          <w:sz w:val="28"/>
          <w:szCs w:val="28"/>
          <w:lang w:val="uk-UA" w:eastAsia="ru-RU"/>
        </w:rPr>
        <w:t>3. Дотримання вимог до оформлення реквізитів.</w:t>
      </w:r>
    </w:p>
    <w:p w:rsidR="006E4E64" w:rsidRPr="006A0300" w:rsidRDefault="006E4E64" w:rsidP="006E4E64">
      <w:pPr>
        <w:pStyle w:val="a5"/>
        <w:rPr>
          <w:rFonts w:ascii="Times New Roman" w:hAnsi="Times New Roman" w:cs="Times New Roman"/>
          <w:color w:val="215868" w:themeColor="accent5" w:themeShade="80"/>
          <w:sz w:val="28"/>
          <w:szCs w:val="28"/>
          <w:lang w:val="uk-UA" w:eastAsia="ru-RU"/>
        </w:rPr>
      </w:pPr>
      <w:r w:rsidRPr="006A0300">
        <w:rPr>
          <w:rFonts w:ascii="Times New Roman" w:hAnsi="Times New Roman" w:cs="Times New Roman"/>
          <w:color w:val="215868" w:themeColor="accent5" w:themeShade="80"/>
          <w:sz w:val="28"/>
          <w:szCs w:val="28"/>
          <w:lang w:val="uk-UA" w:eastAsia="ru-RU"/>
        </w:rPr>
        <w:t>4. Не допускати виправлень.</w:t>
      </w:r>
    </w:p>
    <w:p w:rsidR="006E4E64" w:rsidRDefault="006E4E64" w:rsidP="006E4E64">
      <w:pPr>
        <w:pStyle w:val="a5"/>
        <w:rPr>
          <w:rFonts w:ascii="Times New Roman" w:hAnsi="Times New Roman" w:cs="Times New Roman"/>
          <w:color w:val="215868" w:themeColor="accent5" w:themeShade="80"/>
          <w:sz w:val="28"/>
          <w:szCs w:val="28"/>
          <w:lang w:val="uk-UA" w:eastAsia="ru-RU"/>
        </w:rPr>
      </w:pPr>
      <w:r w:rsidRPr="006A0300">
        <w:rPr>
          <w:rFonts w:ascii="Times New Roman" w:hAnsi="Times New Roman" w:cs="Times New Roman"/>
          <w:color w:val="215868" w:themeColor="accent5" w:themeShade="80"/>
          <w:sz w:val="28"/>
          <w:szCs w:val="28"/>
          <w:lang w:val="uk-UA" w:eastAsia="ru-RU"/>
        </w:rPr>
        <w:t>5. Зміст заяви пишеться в довільній формі.</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Pr="00515CF4" w:rsidRDefault="006E4E64" w:rsidP="006E4E64">
      <w:pPr>
        <w:pStyle w:val="a5"/>
        <w:rPr>
          <w:rFonts w:ascii="Times New Roman" w:hAnsi="Times New Roman" w:cs="Times New Roman"/>
          <w:color w:val="C00000"/>
          <w:sz w:val="28"/>
          <w:szCs w:val="28"/>
          <w:lang w:val="uk-UA" w:eastAsia="ru-RU"/>
        </w:rPr>
      </w:pPr>
      <w:r>
        <w:rPr>
          <w:rFonts w:ascii="Times New Roman" w:hAnsi="Times New Roman" w:cs="Times New Roman"/>
          <w:color w:val="215868" w:themeColor="accent5" w:themeShade="80"/>
          <w:sz w:val="28"/>
          <w:szCs w:val="28"/>
          <w:lang w:val="uk-UA" w:eastAsia="ru-RU"/>
        </w:rPr>
        <w:t xml:space="preserve">                                                                       </w:t>
      </w:r>
      <w:r w:rsidRPr="00515CF4">
        <w:rPr>
          <w:rFonts w:ascii="Times New Roman" w:hAnsi="Times New Roman" w:cs="Times New Roman"/>
          <w:color w:val="C00000"/>
          <w:sz w:val="28"/>
          <w:szCs w:val="28"/>
          <w:lang w:val="uk-UA" w:eastAsia="ru-RU"/>
        </w:rPr>
        <w:t>ЗРАЗОК</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Директору Покровської загальноосвітньої</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школи І-ІІ ступенів</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Краснопільської селищної ради</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Марченко О.Л.</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ПІБ заявника (повністю) вчителя, </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батька, матері, опікуна, учня класу</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Домашня адреса:</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_______________________________</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Контактний телефон:</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                                                            _______________________________</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jc w:val="center"/>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ЗАЯВА</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 xml:space="preserve">Я, _____________________________ , інформую про випадок </w:t>
      </w:r>
      <w:proofErr w:type="spellStart"/>
      <w:r>
        <w:rPr>
          <w:rFonts w:ascii="Times New Roman" w:hAnsi="Times New Roman" w:cs="Times New Roman"/>
          <w:color w:val="215868" w:themeColor="accent5" w:themeShade="80"/>
          <w:sz w:val="28"/>
          <w:szCs w:val="28"/>
          <w:lang w:val="uk-UA" w:eastAsia="ru-RU"/>
        </w:rPr>
        <w:t>булінгу</w:t>
      </w:r>
      <w:proofErr w:type="spellEnd"/>
      <w:r>
        <w:rPr>
          <w:rFonts w:ascii="Times New Roman" w:hAnsi="Times New Roman" w:cs="Times New Roman"/>
          <w:color w:val="215868" w:themeColor="accent5" w:themeShade="80"/>
          <w:sz w:val="28"/>
          <w:szCs w:val="28"/>
          <w:lang w:val="uk-UA" w:eastAsia="ru-RU"/>
        </w:rPr>
        <w:t xml:space="preserve"> </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над _____________________________________________ _____з боку</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_________________________ або групи учнів: ___________________</w:t>
      </w: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___________________________________________________________ .</w:t>
      </w:r>
    </w:p>
    <w:p w:rsidR="006E4E64" w:rsidRDefault="006E4E64" w:rsidP="006E4E64">
      <w:pPr>
        <w:pStyle w:val="a5"/>
        <w:rPr>
          <w:rFonts w:ascii="Times New Roman" w:hAnsi="Times New Roman" w:cs="Times New Roman"/>
          <w:color w:val="215868" w:themeColor="accent5" w:themeShade="80"/>
          <w:sz w:val="28"/>
          <w:szCs w:val="28"/>
          <w:lang w:val="uk-UA" w:eastAsia="ru-RU"/>
        </w:rPr>
      </w:pPr>
      <w:r w:rsidRPr="00515CF4">
        <w:rPr>
          <w:rFonts w:ascii="Times New Roman" w:hAnsi="Times New Roman" w:cs="Times New Roman"/>
          <w:color w:val="215868" w:themeColor="accent5" w:themeShade="80"/>
          <w:sz w:val="28"/>
          <w:szCs w:val="28"/>
          <w:lang w:val="uk-UA" w:eastAsia="ru-RU"/>
        </w:rPr>
        <w:t>(Далі в довільній формі викладаються докладно всі обставини)</w:t>
      </w:r>
    </w:p>
    <w:p w:rsidR="006E4E64" w:rsidRPr="00515CF4" w:rsidRDefault="006E4E64" w:rsidP="006E4E64">
      <w:pPr>
        <w:pStyle w:val="a5"/>
        <w:rPr>
          <w:rFonts w:ascii="Times New Roman" w:hAnsi="Times New Roman" w:cs="Times New Roman"/>
          <w:color w:val="215868" w:themeColor="accent5" w:themeShade="80"/>
          <w:sz w:val="28"/>
          <w:szCs w:val="28"/>
          <w:lang w:val="uk-UA" w:eastAsia="ru-RU"/>
        </w:rPr>
      </w:pPr>
    </w:p>
    <w:p w:rsidR="006E4E64" w:rsidRPr="00515CF4" w:rsidRDefault="006E4E64" w:rsidP="006E4E64">
      <w:pPr>
        <w:pStyle w:val="a5"/>
        <w:rPr>
          <w:rFonts w:ascii="Times New Roman" w:hAnsi="Times New Roman" w:cs="Times New Roman"/>
          <w:color w:val="215868" w:themeColor="accent5" w:themeShade="80"/>
          <w:sz w:val="28"/>
          <w:szCs w:val="28"/>
          <w:lang w:val="uk-UA" w:eastAsia="ru-RU"/>
        </w:rPr>
      </w:pPr>
      <w:r w:rsidRPr="00515CF4">
        <w:rPr>
          <w:rFonts w:ascii="Times New Roman" w:hAnsi="Times New Roman" w:cs="Times New Roman"/>
          <w:color w:val="215868" w:themeColor="accent5" w:themeShade="80"/>
          <w:sz w:val="28"/>
          <w:szCs w:val="28"/>
          <w:lang w:val="uk-UA" w:eastAsia="ru-RU"/>
        </w:rPr>
        <w:t xml:space="preserve">До заяви додаю </w:t>
      </w:r>
      <w:proofErr w:type="spellStart"/>
      <w:r w:rsidRPr="00515CF4">
        <w:rPr>
          <w:rFonts w:ascii="Times New Roman" w:hAnsi="Times New Roman" w:cs="Times New Roman"/>
          <w:color w:val="215868" w:themeColor="accent5" w:themeShade="80"/>
          <w:sz w:val="28"/>
          <w:szCs w:val="28"/>
          <w:lang w:val="uk-UA" w:eastAsia="ru-RU"/>
        </w:rPr>
        <w:t>фото-</w:t>
      </w:r>
      <w:proofErr w:type="spellEnd"/>
      <w:r w:rsidRPr="00515CF4">
        <w:rPr>
          <w:rFonts w:ascii="Times New Roman" w:hAnsi="Times New Roman" w:cs="Times New Roman"/>
          <w:color w:val="215868" w:themeColor="accent5" w:themeShade="80"/>
          <w:sz w:val="28"/>
          <w:szCs w:val="28"/>
          <w:lang w:val="uk-UA" w:eastAsia="ru-RU"/>
        </w:rPr>
        <w:t xml:space="preserve"> та відеоматеріали (за наявності).</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r>
        <w:rPr>
          <w:rFonts w:ascii="Times New Roman" w:hAnsi="Times New Roman" w:cs="Times New Roman"/>
          <w:color w:val="215868" w:themeColor="accent5" w:themeShade="80"/>
          <w:sz w:val="28"/>
          <w:szCs w:val="28"/>
          <w:lang w:val="uk-UA" w:eastAsia="ru-RU"/>
        </w:rPr>
        <w:t>Дата                                                                                   Підпис</w:t>
      </w: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Default="006E4E64" w:rsidP="006E4E64">
      <w:pPr>
        <w:pStyle w:val="a5"/>
        <w:rPr>
          <w:rFonts w:ascii="Times New Roman" w:hAnsi="Times New Roman" w:cs="Times New Roman"/>
          <w:color w:val="215868" w:themeColor="accent5" w:themeShade="80"/>
          <w:sz w:val="28"/>
          <w:szCs w:val="28"/>
          <w:lang w:val="uk-UA" w:eastAsia="ru-RU"/>
        </w:rPr>
      </w:pPr>
    </w:p>
    <w:p w:rsidR="006E4E64" w:rsidRPr="006A0300" w:rsidRDefault="006E4E64" w:rsidP="006E4E64">
      <w:pPr>
        <w:pStyle w:val="a5"/>
        <w:rPr>
          <w:rFonts w:ascii="Times New Roman" w:hAnsi="Times New Roman" w:cs="Times New Roman"/>
          <w:color w:val="215868" w:themeColor="accent5" w:themeShade="80"/>
          <w:sz w:val="28"/>
          <w:szCs w:val="28"/>
          <w:lang w:val="uk-UA" w:eastAsia="ru-RU"/>
        </w:rPr>
      </w:pPr>
    </w:p>
    <w:p w:rsidR="006E4E64" w:rsidRPr="00651F88" w:rsidRDefault="006E4E64" w:rsidP="006E4E64">
      <w:pPr>
        <w:shd w:val="clear" w:color="auto" w:fill="FFFFFF"/>
        <w:spacing w:after="0" w:line="295" w:lineRule="atLeast"/>
        <w:jc w:val="center"/>
        <w:outlineLvl w:val="1"/>
        <w:rPr>
          <w:rFonts w:ascii="Times New Roman" w:eastAsia="Times New Roman" w:hAnsi="Times New Roman" w:cs="Times New Roman"/>
          <w:b/>
          <w:color w:val="0070C0"/>
          <w:sz w:val="32"/>
          <w:szCs w:val="32"/>
          <w:lang w:eastAsia="ru-RU"/>
        </w:rPr>
      </w:pPr>
      <w:r w:rsidRPr="00651F88">
        <w:rPr>
          <w:rFonts w:ascii="Times New Roman" w:eastAsia="Times New Roman" w:hAnsi="Times New Roman" w:cs="Times New Roman"/>
          <w:b/>
          <w:color w:val="0070C0"/>
          <w:sz w:val="32"/>
          <w:szCs w:val="32"/>
          <w:lang w:eastAsia="ru-RU"/>
        </w:rPr>
        <w:lastRenderedPageBreak/>
        <w:t xml:space="preserve">Порядок реагування на доведені випадки </w:t>
      </w:r>
      <w:proofErr w:type="spellStart"/>
      <w:r w:rsidRPr="00651F88">
        <w:rPr>
          <w:rFonts w:ascii="Times New Roman" w:eastAsia="Times New Roman" w:hAnsi="Times New Roman" w:cs="Times New Roman"/>
          <w:b/>
          <w:color w:val="0070C0"/>
          <w:sz w:val="32"/>
          <w:szCs w:val="32"/>
          <w:lang w:eastAsia="ru-RU"/>
        </w:rPr>
        <w:t>булінгу</w:t>
      </w:r>
      <w:proofErr w:type="spellEnd"/>
      <w:r w:rsidRPr="00651F88">
        <w:rPr>
          <w:rFonts w:ascii="Times New Roman" w:eastAsia="Times New Roman" w:hAnsi="Times New Roman" w:cs="Times New Roman"/>
          <w:b/>
          <w:color w:val="0070C0"/>
          <w:sz w:val="32"/>
          <w:szCs w:val="32"/>
          <w:lang w:eastAsia="ru-RU"/>
        </w:rPr>
        <w:t xml:space="preserve"> (цькування) в закладі освіти та відповідальність осіб, причетних до </w:t>
      </w:r>
      <w:proofErr w:type="spellStart"/>
      <w:r w:rsidRPr="00651F88">
        <w:rPr>
          <w:rFonts w:ascii="Times New Roman" w:eastAsia="Times New Roman" w:hAnsi="Times New Roman" w:cs="Times New Roman"/>
          <w:b/>
          <w:color w:val="0070C0"/>
          <w:sz w:val="32"/>
          <w:szCs w:val="32"/>
          <w:lang w:eastAsia="ru-RU"/>
        </w:rPr>
        <w:t>булінгу</w:t>
      </w:r>
      <w:proofErr w:type="spellEnd"/>
      <w:r w:rsidRPr="00651F88">
        <w:rPr>
          <w:rFonts w:ascii="Times New Roman" w:eastAsia="Times New Roman" w:hAnsi="Times New Roman" w:cs="Times New Roman"/>
          <w:b/>
          <w:color w:val="0070C0"/>
          <w:sz w:val="32"/>
          <w:szCs w:val="32"/>
          <w:lang w:eastAsia="ru-RU"/>
        </w:rPr>
        <w:t xml:space="preserve"> (цькування):</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1. У день подання заяви видається наказ по закладу освіти про проведення розслідування із визначенням уповноважених осіб.</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2. Створюється комісія з розгляду випадків </w:t>
      </w:r>
      <w:proofErr w:type="spellStart"/>
      <w:r w:rsidRPr="00651F88">
        <w:rPr>
          <w:rFonts w:ascii="Times New Roman" w:eastAsia="Times New Roman" w:hAnsi="Times New Roman" w:cs="Times New Roman"/>
          <w:color w:val="105B63"/>
          <w:sz w:val="28"/>
          <w:szCs w:val="28"/>
          <w:lang w:eastAsia="ru-RU"/>
        </w:rPr>
        <w:t>булінгу</w:t>
      </w:r>
      <w:proofErr w:type="spellEnd"/>
      <w:r w:rsidRPr="00651F88">
        <w:rPr>
          <w:rFonts w:ascii="Times New Roman" w:eastAsia="Times New Roman" w:hAnsi="Times New Roman" w:cs="Times New Roman"/>
          <w:color w:val="105B63"/>
          <w:sz w:val="28"/>
          <w:szCs w:val="28"/>
          <w:lang w:eastAsia="ru-RU"/>
        </w:rPr>
        <w:t xml:space="preserve"> (цькування) (далі – Комісія) зі складу педагогічних працівників (у тому числі психолог, соціальний педагог), батьків постраждалого та </w:t>
      </w:r>
      <w:proofErr w:type="spellStart"/>
      <w:r w:rsidRPr="00651F88">
        <w:rPr>
          <w:rFonts w:ascii="Times New Roman" w:eastAsia="Times New Roman" w:hAnsi="Times New Roman" w:cs="Times New Roman"/>
          <w:color w:val="105B63"/>
          <w:sz w:val="28"/>
          <w:szCs w:val="28"/>
          <w:lang w:eastAsia="ru-RU"/>
        </w:rPr>
        <w:t>булера</w:t>
      </w:r>
      <w:proofErr w:type="spellEnd"/>
      <w:r w:rsidRPr="00651F88">
        <w:rPr>
          <w:rFonts w:ascii="Times New Roman" w:eastAsia="Times New Roman" w:hAnsi="Times New Roman" w:cs="Times New Roman"/>
          <w:color w:val="105B63"/>
          <w:sz w:val="28"/>
          <w:szCs w:val="28"/>
          <w:lang w:eastAsia="ru-RU"/>
        </w:rPr>
        <w:t>, керівника закладу освіти та скликається засідання.</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3. Комісія протягом 10 днів проводить розслідування та приймає відповідне рішення: – якщо Комісія визнає, що це був </w:t>
      </w:r>
      <w:proofErr w:type="spellStart"/>
      <w:r w:rsidRPr="00651F88">
        <w:rPr>
          <w:rFonts w:ascii="Times New Roman" w:eastAsia="Times New Roman" w:hAnsi="Times New Roman" w:cs="Times New Roman"/>
          <w:color w:val="105B63"/>
          <w:sz w:val="28"/>
          <w:szCs w:val="28"/>
          <w:lang w:eastAsia="ru-RU"/>
        </w:rPr>
        <w:t>булінг</w:t>
      </w:r>
      <w:proofErr w:type="spellEnd"/>
      <w:r w:rsidRPr="00651F88">
        <w:rPr>
          <w:rFonts w:ascii="Times New Roman" w:eastAsia="Times New Roman" w:hAnsi="Times New Roman" w:cs="Times New Roman"/>
          <w:color w:val="105B63"/>
          <w:sz w:val="28"/>
          <w:szCs w:val="28"/>
          <w:lang w:eastAsia="ru-RU"/>
        </w:rPr>
        <w:t xml:space="preserve"> (цькування), а не одноразовий конфлікт чи сварка, тобто відповідні дії носять системний характер, про це повідомляються уповноважені підрозділи органів Національної поліції України (ювенальна превенція) та Служба у справах дітей; – якщо Комісія не кваліфікує випадок як </w:t>
      </w:r>
      <w:proofErr w:type="spellStart"/>
      <w:r w:rsidRPr="00651F88">
        <w:rPr>
          <w:rFonts w:ascii="Times New Roman" w:eastAsia="Times New Roman" w:hAnsi="Times New Roman" w:cs="Times New Roman"/>
          <w:color w:val="105B63"/>
          <w:sz w:val="28"/>
          <w:szCs w:val="28"/>
          <w:lang w:eastAsia="ru-RU"/>
        </w:rPr>
        <w:t>булінг</w:t>
      </w:r>
      <w:proofErr w:type="spellEnd"/>
      <w:r w:rsidRPr="00651F88">
        <w:rPr>
          <w:rFonts w:ascii="Times New Roman" w:eastAsia="Times New Roman" w:hAnsi="Times New Roman" w:cs="Times New Roman"/>
          <w:color w:val="105B63"/>
          <w:sz w:val="28"/>
          <w:szCs w:val="28"/>
          <w:lang w:eastAsia="ru-RU"/>
        </w:rPr>
        <w:t xml:space="preserve"> (цькування), а постраждалий не згоден з цим, то він може одразу звернутись до органів Національної поліції України із заявою.</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4. Рішення Комісії реєструються в окремому журналі, зберігаються в паперовому вигляді з оригіналами підписів усіх членів Комісії.</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5. Кривдник (</w:t>
      </w:r>
      <w:proofErr w:type="spellStart"/>
      <w:r w:rsidRPr="00651F88">
        <w:rPr>
          <w:rFonts w:ascii="Times New Roman" w:eastAsia="Times New Roman" w:hAnsi="Times New Roman" w:cs="Times New Roman"/>
          <w:color w:val="105B63"/>
          <w:sz w:val="28"/>
          <w:szCs w:val="28"/>
          <w:lang w:eastAsia="ru-RU"/>
        </w:rPr>
        <w:t>булер</w:t>
      </w:r>
      <w:proofErr w:type="spellEnd"/>
      <w:r w:rsidRPr="00651F88">
        <w:rPr>
          <w:rFonts w:ascii="Times New Roman" w:eastAsia="Times New Roman" w:hAnsi="Times New Roman" w:cs="Times New Roman"/>
          <w:color w:val="105B63"/>
          <w:sz w:val="28"/>
          <w:szCs w:val="28"/>
          <w:lang w:eastAsia="ru-RU"/>
        </w:rPr>
        <w:t xml:space="preserve">), потерпілий (жертва </w:t>
      </w:r>
      <w:proofErr w:type="spellStart"/>
      <w:r w:rsidRPr="00651F88">
        <w:rPr>
          <w:rFonts w:ascii="Times New Roman" w:eastAsia="Times New Roman" w:hAnsi="Times New Roman" w:cs="Times New Roman"/>
          <w:color w:val="105B63"/>
          <w:sz w:val="28"/>
          <w:szCs w:val="28"/>
          <w:lang w:eastAsia="ru-RU"/>
        </w:rPr>
        <w:t>булінгу</w:t>
      </w:r>
      <w:proofErr w:type="spellEnd"/>
      <w:r w:rsidRPr="00651F88">
        <w:rPr>
          <w:rFonts w:ascii="Times New Roman" w:eastAsia="Times New Roman" w:hAnsi="Times New Roman" w:cs="Times New Roman"/>
          <w:color w:val="105B63"/>
          <w:sz w:val="28"/>
          <w:szCs w:val="28"/>
          <w:lang w:eastAsia="ru-RU"/>
        </w:rPr>
        <w:t xml:space="preserve">), за наявності — спостерігачі зобов’язані виконувати рішення та рекомендації комісії з розгляду випадків </w:t>
      </w:r>
      <w:proofErr w:type="spellStart"/>
      <w:r w:rsidRPr="00651F88">
        <w:rPr>
          <w:rFonts w:ascii="Times New Roman" w:eastAsia="Times New Roman" w:hAnsi="Times New Roman" w:cs="Times New Roman"/>
          <w:color w:val="105B63"/>
          <w:sz w:val="28"/>
          <w:szCs w:val="28"/>
          <w:lang w:eastAsia="ru-RU"/>
        </w:rPr>
        <w:t>булінгу</w:t>
      </w:r>
      <w:proofErr w:type="spellEnd"/>
      <w:r w:rsidRPr="00651F88">
        <w:rPr>
          <w:rFonts w:ascii="Times New Roman" w:eastAsia="Times New Roman" w:hAnsi="Times New Roman" w:cs="Times New Roman"/>
          <w:color w:val="105B63"/>
          <w:sz w:val="28"/>
          <w:szCs w:val="28"/>
          <w:lang w:eastAsia="ru-RU"/>
        </w:rPr>
        <w:t xml:space="preserve"> (цькування) в закладі освіти.</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Стаття 173-4. </w:t>
      </w:r>
      <w:proofErr w:type="spellStart"/>
      <w:r w:rsidRPr="00651F88">
        <w:rPr>
          <w:rFonts w:ascii="Times New Roman" w:eastAsia="Times New Roman" w:hAnsi="Times New Roman" w:cs="Times New Roman"/>
          <w:color w:val="105B63"/>
          <w:sz w:val="28"/>
          <w:szCs w:val="28"/>
          <w:lang w:eastAsia="ru-RU"/>
        </w:rPr>
        <w:t>Булінг</w:t>
      </w:r>
      <w:proofErr w:type="spellEnd"/>
      <w:r w:rsidRPr="00651F88">
        <w:rPr>
          <w:rFonts w:ascii="Times New Roman" w:eastAsia="Times New Roman" w:hAnsi="Times New Roman" w:cs="Times New Roman"/>
          <w:color w:val="105B63"/>
          <w:sz w:val="28"/>
          <w:szCs w:val="28"/>
          <w:lang w:eastAsia="ru-RU"/>
        </w:rPr>
        <w:t xml:space="preserve"> (цькування) учасника освітнього процесу(Кодекс України про адміністративні правопорушення) </w:t>
      </w:r>
      <w:proofErr w:type="spellStart"/>
      <w:r w:rsidRPr="00651F88">
        <w:rPr>
          <w:rFonts w:ascii="Times New Roman" w:eastAsia="Times New Roman" w:hAnsi="Times New Roman" w:cs="Times New Roman"/>
          <w:color w:val="105B63"/>
          <w:sz w:val="28"/>
          <w:szCs w:val="28"/>
          <w:lang w:eastAsia="ru-RU"/>
        </w:rPr>
        <w:t>Булінг</w:t>
      </w:r>
      <w:proofErr w:type="spellEnd"/>
      <w:r w:rsidRPr="00651F88">
        <w:rPr>
          <w:rFonts w:ascii="Times New Roman" w:eastAsia="Times New Roman" w:hAnsi="Times New Roman" w:cs="Times New Roman"/>
          <w:color w:val="105B63"/>
          <w:sz w:val="28"/>
          <w:szCs w:val="28"/>
          <w:lang w:eastAsia="ru-RU"/>
        </w:rPr>
        <w:t xml:space="preserve">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 </w:t>
      </w:r>
      <w:proofErr w:type="spellStart"/>
      <w:r w:rsidRPr="00651F88">
        <w:rPr>
          <w:rFonts w:ascii="Times New Roman" w:eastAsia="Times New Roman" w:hAnsi="Times New Roman" w:cs="Times New Roman"/>
          <w:color w:val="105B63"/>
          <w:sz w:val="28"/>
          <w:szCs w:val="28"/>
          <w:lang w:eastAsia="ru-RU"/>
        </w:rPr>
        <w:t>–тягне</w:t>
      </w:r>
      <w:proofErr w:type="spellEnd"/>
      <w:r w:rsidRPr="00651F88">
        <w:rPr>
          <w:rFonts w:ascii="Times New Roman" w:eastAsia="Times New Roman" w:hAnsi="Times New Roman" w:cs="Times New Roman"/>
          <w:color w:val="105B63"/>
          <w:sz w:val="28"/>
          <w:szCs w:val="28"/>
          <w:lang w:eastAsia="ru-RU"/>
        </w:rPr>
        <w:t xml:space="preserve">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Діяння, передбачене частиною першою цієї статті, вчинене групою осіб або повторно протягом року після накладення адміністративного стягнення: </w:t>
      </w:r>
      <w:proofErr w:type="spellStart"/>
      <w:r w:rsidRPr="00651F88">
        <w:rPr>
          <w:rFonts w:ascii="Times New Roman" w:eastAsia="Times New Roman" w:hAnsi="Times New Roman" w:cs="Times New Roman"/>
          <w:color w:val="105B63"/>
          <w:sz w:val="28"/>
          <w:szCs w:val="28"/>
          <w:lang w:eastAsia="ru-RU"/>
        </w:rPr>
        <w:t>–тягне</w:t>
      </w:r>
      <w:proofErr w:type="spellEnd"/>
      <w:r w:rsidRPr="00651F88">
        <w:rPr>
          <w:rFonts w:ascii="Times New Roman" w:eastAsia="Times New Roman" w:hAnsi="Times New Roman" w:cs="Times New Roman"/>
          <w:color w:val="105B63"/>
          <w:sz w:val="28"/>
          <w:szCs w:val="28"/>
          <w:lang w:eastAsia="ru-RU"/>
        </w:rPr>
        <w:t xml:space="preserve">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Діяння, передбачене частиною першою цієї статті, вчинене малолітніми або неповнолітніми особами віком від чотирнадцяти до шістнадцяти років: </w:t>
      </w:r>
      <w:proofErr w:type="spellStart"/>
      <w:r w:rsidRPr="00651F88">
        <w:rPr>
          <w:rFonts w:ascii="Times New Roman" w:eastAsia="Times New Roman" w:hAnsi="Times New Roman" w:cs="Times New Roman"/>
          <w:color w:val="105B63"/>
          <w:sz w:val="28"/>
          <w:szCs w:val="28"/>
          <w:lang w:eastAsia="ru-RU"/>
        </w:rPr>
        <w:t>–тягне</w:t>
      </w:r>
      <w:proofErr w:type="spellEnd"/>
      <w:r w:rsidRPr="00651F88">
        <w:rPr>
          <w:rFonts w:ascii="Times New Roman" w:eastAsia="Times New Roman" w:hAnsi="Times New Roman" w:cs="Times New Roman"/>
          <w:color w:val="105B63"/>
          <w:sz w:val="28"/>
          <w:szCs w:val="28"/>
          <w:lang w:eastAsia="ru-RU"/>
        </w:rPr>
        <w:t xml:space="preserve"> за собою накладення штрафу на батьків або осіб, які їх замінюють, від </w:t>
      </w:r>
      <w:r w:rsidRPr="00651F88">
        <w:rPr>
          <w:rFonts w:ascii="Times New Roman" w:eastAsia="Times New Roman" w:hAnsi="Times New Roman" w:cs="Times New Roman"/>
          <w:color w:val="105B63"/>
          <w:sz w:val="28"/>
          <w:szCs w:val="28"/>
          <w:lang w:eastAsia="ru-RU"/>
        </w:rPr>
        <w:lastRenderedPageBreak/>
        <w:t>п’ятдесяти до ста неоподатковуваних мінімумів доходів громадян або громадські роботи на строк від двадцяти до сорока годин.</w:t>
      </w:r>
    </w:p>
    <w:p w:rsidR="006E4E64"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r w:rsidRPr="00651F88">
        <w:rPr>
          <w:rFonts w:ascii="Times New Roman" w:eastAsia="Times New Roman" w:hAnsi="Times New Roman" w:cs="Times New Roman"/>
          <w:color w:val="105B63"/>
          <w:sz w:val="28"/>
          <w:szCs w:val="28"/>
          <w:lang w:eastAsia="ru-RU"/>
        </w:rPr>
        <w:t xml:space="preserve">Діяння, передбачене частиною другою цієї статті, вчинене малолітньою або неповнолітньою особою віком від чотирнадцяти до шістнадцяти років: </w:t>
      </w:r>
      <w:proofErr w:type="spellStart"/>
      <w:r w:rsidRPr="00651F88">
        <w:rPr>
          <w:rFonts w:ascii="Times New Roman" w:eastAsia="Times New Roman" w:hAnsi="Times New Roman" w:cs="Times New Roman"/>
          <w:color w:val="105B63"/>
          <w:sz w:val="28"/>
          <w:szCs w:val="28"/>
          <w:lang w:eastAsia="ru-RU"/>
        </w:rPr>
        <w:t>–тягне</w:t>
      </w:r>
      <w:proofErr w:type="spellEnd"/>
      <w:r w:rsidRPr="00651F88">
        <w:rPr>
          <w:rFonts w:ascii="Times New Roman" w:eastAsia="Times New Roman" w:hAnsi="Times New Roman" w:cs="Times New Roman"/>
          <w:color w:val="105B63"/>
          <w:sz w:val="28"/>
          <w:szCs w:val="28"/>
          <w:lang w:eastAsia="ru-RU"/>
        </w:rPr>
        <w:t xml:space="preserve">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 годин.</w:t>
      </w:r>
    </w:p>
    <w:p w:rsidR="006E4E64" w:rsidRPr="00651F88" w:rsidRDefault="006E4E64" w:rsidP="006E4E64">
      <w:pPr>
        <w:shd w:val="clear" w:color="auto" w:fill="FFFFFF"/>
        <w:spacing w:after="295" w:line="240" w:lineRule="auto"/>
        <w:jc w:val="both"/>
        <w:rPr>
          <w:rFonts w:ascii="Times New Roman" w:eastAsia="Times New Roman" w:hAnsi="Times New Roman" w:cs="Times New Roman"/>
          <w:color w:val="105B63"/>
          <w:sz w:val="28"/>
          <w:szCs w:val="28"/>
          <w:lang w:eastAsia="ru-RU"/>
        </w:rPr>
      </w:pPr>
    </w:p>
    <w:p w:rsidR="006E4E64" w:rsidRPr="006A0300" w:rsidRDefault="006E4E64" w:rsidP="006E4E64">
      <w:pPr>
        <w:jc w:val="both"/>
        <w:rPr>
          <w:rFonts w:ascii="Times New Roman" w:hAnsi="Times New Roman" w:cs="Times New Roman"/>
          <w:sz w:val="28"/>
          <w:szCs w:val="28"/>
        </w:rPr>
      </w:pPr>
    </w:p>
    <w:p w:rsidR="006E4E64" w:rsidRPr="006A0300" w:rsidRDefault="006E4E64" w:rsidP="006E4E64">
      <w:pPr>
        <w:jc w:val="both"/>
        <w:rPr>
          <w:rFonts w:ascii="Times New Roman" w:hAnsi="Times New Roman" w:cs="Times New Roman"/>
          <w:sz w:val="28"/>
          <w:szCs w:val="28"/>
        </w:rPr>
      </w:pPr>
    </w:p>
    <w:p w:rsidR="006E4E64" w:rsidRDefault="006E4E64"/>
    <w:sectPr w:rsidR="006E4E64" w:rsidSect="003611A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CC2A78"/>
    <w:rsid w:val="003611A7"/>
    <w:rsid w:val="006E4E64"/>
    <w:rsid w:val="008F586B"/>
    <w:rsid w:val="00CC2A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1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A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A78"/>
    <w:rPr>
      <w:rFonts w:ascii="Tahoma" w:hAnsi="Tahoma" w:cs="Tahoma"/>
      <w:sz w:val="16"/>
      <w:szCs w:val="16"/>
    </w:rPr>
  </w:style>
  <w:style w:type="paragraph" w:styleId="a5">
    <w:name w:val="No Spacing"/>
    <w:uiPriority w:val="1"/>
    <w:qFormat/>
    <w:rsid w:val="006E4E64"/>
    <w:pPr>
      <w:spacing w:after="0" w:line="240" w:lineRule="auto"/>
    </w:pPr>
    <w:rPr>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990</Words>
  <Characters>5644</Characters>
  <Application>Microsoft Office Word</Application>
  <DocSecurity>0</DocSecurity>
  <Lines>47</Lines>
  <Paragraphs>13</Paragraphs>
  <ScaleCrop>false</ScaleCrop>
  <Company>Pirated Aliance</Company>
  <LinksUpToDate>false</LinksUpToDate>
  <CharactersWithSpaces>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ПК-1</dc:creator>
  <cp:lastModifiedBy>Пользователь Windows</cp:lastModifiedBy>
  <cp:revision>2</cp:revision>
  <dcterms:created xsi:type="dcterms:W3CDTF">2021-03-17T14:56:00Z</dcterms:created>
  <dcterms:modified xsi:type="dcterms:W3CDTF">2021-03-18T08:53:00Z</dcterms:modified>
</cp:coreProperties>
</file>